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071E99" w14:textId="77777777" w:rsidR="005A5CA2" w:rsidRDefault="005A5CA2" w:rsidP="00B54A7B">
      <w:pPr>
        <w:spacing w:line="240" w:lineRule="auto"/>
        <w:rPr>
          <w:b/>
        </w:rPr>
      </w:pPr>
    </w:p>
    <w:p w14:paraId="2318182F" w14:textId="73653752" w:rsidR="00B54A7B" w:rsidRPr="005A5CA2" w:rsidRDefault="00B54A7B" w:rsidP="005A5CA2">
      <w:pPr>
        <w:spacing w:line="240" w:lineRule="auto"/>
        <w:jc w:val="center"/>
        <w:rPr>
          <w:b/>
          <w:bCs/>
        </w:rPr>
      </w:pPr>
      <w:r w:rsidRPr="005A5CA2">
        <w:rPr>
          <w:b/>
          <w:bCs/>
        </w:rPr>
        <w:t>Workshop on Gender Equality Awareness</w:t>
      </w:r>
    </w:p>
    <w:p w14:paraId="6E648948" w14:textId="315738D0" w:rsidR="00B54A7B" w:rsidRPr="00B3428D" w:rsidRDefault="00B54A7B" w:rsidP="00B54A7B">
      <w:pPr>
        <w:spacing w:line="240" w:lineRule="auto"/>
      </w:pPr>
      <w:r w:rsidRPr="00C8168F">
        <w:t>Date &amp; Time:</w:t>
      </w:r>
      <w:r w:rsidRPr="00C8168F">
        <w:tab/>
      </w:r>
      <w:r>
        <w:t>11-03</w:t>
      </w:r>
      <w:r w:rsidRPr="00B3428D">
        <w:t xml:space="preserve">-2023 </w:t>
      </w:r>
      <w:r>
        <w:t>01:00 PM</w:t>
      </w:r>
    </w:p>
    <w:p w14:paraId="21F37091" w14:textId="01387D37" w:rsidR="00B54A7B" w:rsidRPr="00B3428D" w:rsidRDefault="00B54A7B" w:rsidP="00B54A7B">
      <w:pPr>
        <w:spacing w:line="240" w:lineRule="auto"/>
      </w:pPr>
      <w:r w:rsidRPr="00C8168F">
        <w:t>Venue:</w:t>
      </w:r>
      <w:r>
        <w:t xml:space="preserve"> </w:t>
      </w:r>
      <w:proofErr w:type="spellStart"/>
      <w:r w:rsidRPr="00B3428D">
        <w:t>Dr.</w:t>
      </w:r>
      <w:proofErr w:type="spellEnd"/>
      <w:r w:rsidRPr="00B3428D">
        <w:t xml:space="preserve"> B. N. College of architecture</w:t>
      </w:r>
      <w:r>
        <w:t xml:space="preserve"> courtyard</w:t>
      </w:r>
    </w:p>
    <w:p w14:paraId="3EFF5341" w14:textId="77777777" w:rsidR="00B54A7B" w:rsidRPr="00B54A7B" w:rsidRDefault="00B54A7B" w:rsidP="00B54A7B">
      <w:pPr>
        <w:rPr>
          <w:bCs/>
        </w:rPr>
      </w:pPr>
      <w:r w:rsidRPr="00B54A7B">
        <w:rPr>
          <w:bCs/>
        </w:rPr>
        <w:t xml:space="preserve">In an earnest </w:t>
      </w:r>
      <w:proofErr w:type="spellStart"/>
      <w:r w:rsidRPr="00B54A7B">
        <w:rPr>
          <w:bCs/>
        </w:rPr>
        <w:t>endeavor</w:t>
      </w:r>
      <w:proofErr w:type="spellEnd"/>
      <w:r w:rsidRPr="00B54A7B">
        <w:rPr>
          <w:bCs/>
        </w:rPr>
        <w:t xml:space="preserve"> to cultivate a culture of equality and inclusivity, the SDG Student Hub, in collaboration with the Department of Gender </w:t>
      </w:r>
      <w:proofErr w:type="gramStart"/>
      <w:r w:rsidRPr="00B54A7B">
        <w:rPr>
          <w:bCs/>
        </w:rPr>
        <w:t>Studies,  orchestrated</w:t>
      </w:r>
      <w:proofErr w:type="gramEnd"/>
      <w:r w:rsidRPr="00B54A7B">
        <w:rPr>
          <w:bCs/>
        </w:rPr>
        <w:t xml:space="preserve">  a  thought-provoking event </w:t>
      </w:r>
      <w:proofErr w:type="spellStart"/>
      <w:r w:rsidRPr="00B54A7B">
        <w:rPr>
          <w:bCs/>
        </w:rPr>
        <w:t>centered</w:t>
      </w:r>
      <w:proofErr w:type="spellEnd"/>
      <w:r w:rsidRPr="00B54A7B">
        <w:rPr>
          <w:bCs/>
        </w:rPr>
        <w:t xml:space="preserve"> on the crucial theme of Gender Equality Awareness. Spearheaded by Prof. Samruddhi Panse, Prof. Smita Rathod, and Prof. Trupti Bal, the workshop aimed to ignite conversations, challenge stereotypes, and encourage our students to envision a society where gender is no longer a barrier.</w:t>
      </w:r>
    </w:p>
    <w:p w14:paraId="6429C532" w14:textId="77777777" w:rsidR="00B54A7B" w:rsidRPr="00B54A7B" w:rsidRDefault="00B54A7B" w:rsidP="00B54A7B">
      <w:pPr>
        <w:rPr>
          <w:bCs/>
        </w:rPr>
      </w:pPr>
      <w:r w:rsidRPr="00B54A7B">
        <w:rPr>
          <w:bCs/>
        </w:rPr>
        <w:t>The workshop was an immersive experience, seamlessly blending information dissemination with interactive engagement. Visual aids, group activities, and dynamic discussions formed the crux of the session, ensuring that each student actively participated and absorbed the essence of gender equality.</w:t>
      </w:r>
    </w:p>
    <w:p w14:paraId="317EEE2D" w14:textId="77777777" w:rsidR="00B54A7B" w:rsidRPr="00B54A7B" w:rsidRDefault="00B54A7B" w:rsidP="00B54A7B">
      <w:pPr>
        <w:rPr>
          <w:bCs/>
        </w:rPr>
      </w:pPr>
      <w:r w:rsidRPr="00B54A7B">
        <w:rPr>
          <w:bCs/>
        </w:rPr>
        <w:t>The primary objective of this workshop was to plant the seeds of change in young minds. By sensitizing students to various facets of gender equality, the event aimed to initiate thoughtful contemplation and motivate students to be active contributors to a more equitable future.</w:t>
      </w:r>
    </w:p>
    <w:p w14:paraId="7F0C119A" w14:textId="702AA824" w:rsidR="00F737CA" w:rsidRDefault="00B54A7B" w:rsidP="00B54A7B">
      <w:pPr>
        <w:rPr>
          <w:bCs/>
        </w:rPr>
      </w:pPr>
      <w:r w:rsidRPr="00B54A7B">
        <w:rPr>
          <w:bCs/>
        </w:rPr>
        <w:t>The workshop resonated with the broader objectives of the SDG Student Hub by empowering the youth to champion the Sustainable Development Goals, particularly Goal 5: Gender Equality. With a clear focus on inspiring young minds to understand the significance of their roles in reshaping societal norms, the event reaffirmed that small actions, thoughts, and conversations can collectively lead to transformative change.</w:t>
      </w:r>
    </w:p>
    <w:p w14:paraId="56ED3EC1" w14:textId="0DBC5F18" w:rsidR="00B54A7B" w:rsidRDefault="00B54A7B" w:rsidP="00B54A7B">
      <w:pPr>
        <w:rPr>
          <w:bCs/>
        </w:rPr>
      </w:pPr>
    </w:p>
    <w:p w14:paraId="57316F98" w14:textId="0E98DEB5" w:rsidR="00B54A7B" w:rsidRDefault="00B54A7B" w:rsidP="00B54A7B">
      <w:pPr>
        <w:rPr>
          <w:bCs/>
        </w:rPr>
      </w:pPr>
    </w:p>
    <w:p w14:paraId="201AC206" w14:textId="77777777" w:rsidR="00B54A7B" w:rsidRDefault="00B54A7B" w:rsidP="00B54A7B">
      <w:pPr>
        <w:rPr>
          <w:bCs/>
        </w:rPr>
      </w:pPr>
    </w:p>
    <w:sectPr w:rsidR="00B54A7B">
      <w:headerReference w:type="default" r:id="rId8"/>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799D6B" w14:textId="77777777" w:rsidR="00BD4523" w:rsidRDefault="00BD4523">
      <w:pPr>
        <w:spacing w:after="0" w:line="240" w:lineRule="auto"/>
      </w:pPr>
      <w:r>
        <w:separator/>
      </w:r>
    </w:p>
  </w:endnote>
  <w:endnote w:type="continuationSeparator" w:id="0">
    <w:p w14:paraId="6E646728" w14:textId="77777777" w:rsidR="00BD4523" w:rsidRDefault="00B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D34A69" w14:textId="77777777" w:rsidR="00D46F1E" w:rsidRDefault="00000000">
    <w:pPr>
      <w:pBdr>
        <w:top w:val="nil"/>
        <w:left w:val="nil"/>
        <w:bottom w:val="nil"/>
        <w:right w:val="nil"/>
        <w:between w:val="nil"/>
      </w:pBdr>
      <w:tabs>
        <w:tab w:val="center" w:pos="4680"/>
        <w:tab w:val="right" w:pos="9360"/>
      </w:tabs>
      <w:spacing w:after="0" w:line="240" w:lineRule="auto"/>
      <w:rPr>
        <w:color w:val="808080"/>
      </w:rPr>
    </w:pPr>
    <w:r>
      <w:rPr>
        <w:b/>
        <w:color w:val="000000"/>
        <w:sz w:val="22"/>
        <w:szCs w:val="22"/>
      </w:rPr>
      <w:t xml:space="preserve">Events and Activities at BNCA | Reports                                                                              </w:t>
    </w:r>
    <w:r>
      <w:rPr>
        <w:color w:val="808080"/>
      </w:rPr>
      <w:t xml:space="preserve">               </w:t>
    </w:r>
    <w:r>
      <w:rPr>
        <w:noProof/>
        <w:color w:val="808080"/>
      </w:rPr>
      <w:drawing>
        <wp:inline distT="0" distB="0" distL="0" distR="0" wp14:anchorId="1A7A71EA" wp14:editId="6670E93C">
          <wp:extent cx="891540" cy="17526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1540" cy="1752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548FC0" w14:textId="77777777" w:rsidR="00BD4523" w:rsidRDefault="00BD4523">
      <w:pPr>
        <w:spacing w:after="0" w:line="240" w:lineRule="auto"/>
      </w:pPr>
      <w:r>
        <w:separator/>
      </w:r>
    </w:p>
  </w:footnote>
  <w:footnote w:type="continuationSeparator" w:id="0">
    <w:p w14:paraId="4A38F18D" w14:textId="77777777" w:rsidR="00BD4523" w:rsidRDefault="00BD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45DE4" w14:textId="77777777" w:rsidR="00D46F1E" w:rsidRDefault="00000000">
    <w:pPr>
      <w:pBdr>
        <w:top w:val="nil"/>
        <w:left w:val="nil"/>
        <w:bottom w:val="nil"/>
        <w:right w:val="nil"/>
        <w:between w:val="nil"/>
      </w:pBdr>
      <w:tabs>
        <w:tab w:val="center" w:pos="4680"/>
        <w:tab w:val="right" w:pos="9360"/>
      </w:tabs>
      <w:spacing w:after="0" w:line="240" w:lineRule="auto"/>
      <w:rPr>
        <w:b/>
        <w:color w:val="808080"/>
        <w:sz w:val="32"/>
        <w:szCs w:val="32"/>
      </w:rPr>
    </w:pPr>
    <w:r>
      <w:rPr>
        <w:b/>
        <w:color w:val="808080"/>
        <w:sz w:val="32"/>
        <w:szCs w:val="32"/>
      </w:rPr>
      <w:t xml:space="preserve">MKSSS’s </w:t>
    </w:r>
    <w:proofErr w:type="spellStart"/>
    <w:r>
      <w:rPr>
        <w:b/>
        <w:color w:val="808080"/>
        <w:sz w:val="32"/>
        <w:szCs w:val="32"/>
      </w:rPr>
      <w:t>Dr.</w:t>
    </w:r>
    <w:proofErr w:type="spellEnd"/>
    <w:r>
      <w:rPr>
        <w:b/>
        <w:color w:val="808080"/>
        <w:sz w:val="32"/>
        <w:szCs w:val="32"/>
      </w:rPr>
      <w:t xml:space="preserve"> </w:t>
    </w:r>
    <w:proofErr w:type="spellStart"/>
    <w:r>
      <w:rPr>
        <w:b/>
        <w:color w:val="808080"/>
        <w:sz w:val="32"/>
        <w:szCs w:val="32"/>
      </w:rPr>
      <w:t>Bhanuben</w:t>
    </w:r>
    <w:proofErr w:type="spellEnd"/>
    <w:r>
      <w:rPr>
        <w:b/>
        <w:color w:val="808080"/>
        <w:sz w:val="32"/>
        <w:szCs w:val="32"/>
      </w:rPr>
      <w:t xml:space="preserve"> Nanavati College of Architecture for Women, Pune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D1992"/>
    <w:multiLevelType w:val="hybridMultilevel"/>
    <w:tmpl w:val="4950DE2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D2364AF"/>
    <w:multiLevelType w:val="hybridMultilevel"/>
    <w:tmpl w:val="4950DE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3032FE"/>
    <w:multiLevelType w:val="hybridMultilevel"/>
    <w:tmpl w:val="4950DE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CCC0556"/>
    <w:multiLevelType w:val="hybridMultilevel"/>
    <w:tmpl w:val="3ACE38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1E2250"/>
    <w:multiLevelType w:val="hybridMultilevel"/>
    <w:tmpl w:val="A69C1734"/>
    <w:lvl w:ilvl="0" w:tplc="A3709C46">
      <w:start w:val="1"/>
      <w:numFmt w:val="decimalZero"/>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73281516">
    <w:abstractNumId w:val="0"/>
  </w:num>
  <w:num w:numId="2" w16cid:durableId="2040738948">
    <w:abstractNumId w:val="2"/>
  </w:num>
  <w:num w:numId="3" w16cid:durableId="1087075109">
    <w:abstractNumId w:val="3"/>
  </w:num>
  <w:num w:numId="4" w16cid:durableId="1275206429">
    <w:abstractNumId w:val="4"/>
  </w:num>
  <w:num w:numId="5" w16cid:durableId="120405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1E"/>
    <w:rsid w:val="00115EA6"/>
    <w:rsid w:val="00236E60"/>
    <w:rsid w:val="003E7910"/>
    <w:rsid w:val="004D32E5"/>
    <w:rsid w:val="004E20A5"/>
    <w:rsid w:val="00552E0E"/>
    <w:rsid w:val="005A5CA2"/>
    <w:rsid w:val="0066751D"/>
    <w:rsid w:val="006F5CBA"/>
    <w:rsid w:val="007461D5"/>
    <w:rsid w:val="008D03E7"/>
    <w:rsid w:val="009C1E23"/>
    <w:rsid w:val="00B54A7B"/>
    <w:rsid w:val="00BD4523"/>
    <w:rsid w:val="00D46F1E"/>
    <w:rsid w:val="00D8191A"/>
    <w:rsid w:val="00F1213A"/>
    <w:rsid w:val="00F30A58"/>
    <w:rsid w:val="00F737CA"/>
    <w:rsid w:val="00FC1FAB"/>
    <w:rsid w:val="00FD39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B293"/>
  <w15:docId w15:val="{EAE561F8-654D-475A-B56F-B1B45530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IN" w:eastAsia="en-IN"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jc w:val="center"/>
      <w:outlineLvl w:val="0"/>
    </w:pPr>
    <w:rPr>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E7910"/>
    <w:pPr>
      <w:spacing w:before="100" w:beforeAutospacing="1" w:after="100" w:afterAutospacing="1" w:line="240" w:lineRule="auto"/>
    </w:pPr>
  </w:style>
  <w:style w:type="paragraph" w:styleId="ListParagraph">
    <w:name w:val="List Paragraph"/>
    <w:basedOn w:val="Normal"/>
    <w:uiPriority w:val="34"/>
    <w:qFormat/>
    <w:rsid w:val="00F737CA"/>
    <w:pPr>
      <w:ind w:left="720"/>
      <w:contextualSpacing/>
    </w:pPr>
    <w:rPr>
      <w:rFonts w:eastAsiaTheme="minorEastAsia" w:cstheme="minorBidi"/>
      <w:szCs w:val="22"/>
    </w:rPr>
  </w:style>
  <w:style w:type="table" w:styleId="TableGrid">
    <w:name w:val="Table Grid"/>
    <w:basedOn w:val="TableNormal"/>
    <w:uiPriority w:val="39"/>
    <w:rsid w:val="00F737CA"/>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7212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4364-F452-4C49-BEFB-4B55431E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Surabhi</dc:creator>
  <cp:lastModifiedBy>Surabhi Gadkari</cp:lastModifiedBy>
  <cp:revision>4</cp:revision>
  <cp:lastPrinted>2024-02-01T17:13:00Z</cp:lastPrinted>
  <dcterms:created xsi:type="dcterms:W3CDTF">2024-05-06T17:50:00Z</dcterms:created>
  <dcterms:modified xsi:type="dcterms:W3CDTF">2024-05-06T17:51:00Z</dcterms:modified>
</cp:coreProperties>
</file>